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3C43C91B"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B76663" w:rsidRPr="00B76663">
        <w:rPr>
          <w:rFonts w:ascii="Arial" w:hAnsi="Arial" w:cs="Arial"/>
          <w:b/>
          <w:bCs/>
          <w:sz w:val="24"/>
          <w:szCs w:val="24"/>
        </w:rPr>
        <w:t>6520</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 SE</w:t>
      </w:r>
      <w:r w:rsidR="003835C7" w:rsidRPr="00F32D6F">
        <w:rPr>
          <w:rFonts w:ascii="Arial" w:hAnsi="Arial" w:cs="Arial"/>
          <w:b/>
          <w:bCs/>
          <w:sz w:val="24"/>
        </w:rPr>
        <w:tab/>
      </w:r>
    </w:p>
    <w:p w14:paraId="3D1C4479" w14:textId="77777777" w:rsidR="006117D3" w:rsidRPr="000123FC" w:rsidRDefault="006117D3" w:rsidP="006117D3">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InterDigital Inc.</w:t>
      </w:r>
    </w:p>
    <w:p w14:paraId="007BA8C2" w14:textId="77777777" w:rsidR="006117D3" w:rsidRPr="00F32D6F" w:rsidRDefault="006117D3" w:rsidP="006117D3">
      <w:pPr>
        <w:ind w:left="2127" w:hanging="2127"/>
        <w:rPr>
          <w:rFonts w:ascii="Arial" w:hAnsi="Arial" w:cs="Arial"/>
          <w:b/>
        </w:rPr>
      </w:pPr>
      <w:r w:rsidRPr="00F32D6F">
        <w:rPr>
          <w:rFonts w:ascii="Arial" w:hAnsi="Arial" w:cs="Arial"/>
          <w:b/>
        </w:rPr>
        <w:t>Title:</w:t>
      </w:r>
      <w:r w:rsidRPr="00F32D6F">
        <w:rPr>
          <w:rFonts w:ascii="Arial" w:hAnsi="Arial" w:cs="Arial"/>
          <w:b/>
        </w:rPr>
        <w:tab/>
      </w:r>
      <w:r>
        <w:rPr>
          <w:rFonts w:ascii="Arial" w:hAnsi="Arial" w:cs="Arial"/>
          <w:b/>
        </w:rPr>
        <w:t xml:space="preserve">[WT#7, NTNs] Non-Terrestrial Networks </w:t>
      </w:r>
    </w:p>
    <w:p w14:paraId="2305C2F1" w14:textId="77777777" w:rsidR="006117D3" w:rsidRPr="00F32D6F" w:rsidRDefault="006117D3" w:rsidP="006117D3">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2F144E53" w14:textId="326C0712" w:rsidR="006117D3" w:rsidRPr="00F32D6F" w:rsidRDefault="006117D3" w:rsidP="006117D3">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20.6.</w:t>
      </w:r>
      <w:r w:rsidR="00FF4787">
        <w:rPr>
          <w:rFonts w:ascii="Arial" w:hAnsi="Arial" w:cs="Arial"/>
          <w:b/>
        </w:rPr>
        <w:t>7</w:t>
      </w:r>
    </w:p>
    <w:p w14:paraId="390DA307" w14:textId="77777777" w:rsidR="006117D3" w:rsidRPr="00F32D6F" w:rsidRDefault="006117D3" w:rsidP="006117D3">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FF6D69">
        <w:rPr>
          <w:rFonts w:ascii="Arial" w:hAnsi="Arial" w:cs="Arial"/>
          <w:b/>
        </w:rPr>
        <w:t>FS_6G_ARC</w:t>
      </w:r>
      <w:r w:rsidRPr="00F32D6F">
        <w:rPr>
          <w:rFonts w:ascii="Arial" w:hAnsi="Arial" w:cs="Arial"/>
          <w:b/>
        </w:rPr>
        <w:t>/Rel-</w:t>
      </w:r>
      <w:r>
        <w:rPr>
          <w:rFonts w:ascii="Arial" w:hAnsi="Arial" w:cs="Arial"/>
          <w:b/>
        </w:rPr>
        <w:t>20</w:t>
      </w:r>
    </w:p>
    <w:p w14:paraId="5B340FB5" w14:textId="77777777" w:rsidR="006117D3" w:rsidRPr="00F32D6F" w:rsidRDefault="006117D3" w:rsidP="006117D3">
      <w:pPr>
        <w:rPr>
          <w:rFonts w:ascii="Arial" w:hAnsi="Arial" w:cs="Arial"/>
          <w:i/>
          <w:lang w:eastAsia="zh-CN"/>
        </w:rPr>
      </w:pPr>
      <w:r w:rsidRPr="00F32D6F">
        <w:rPr>
          <w:rFonts w:ascii="Arial" w:hAnsi="Arial" w:cs="Arial"/>
          <w:i/>
        </w:rPr>
        <w:t xml:space="preserve">Abstract of the contribution: </w:t>
      </w:r>
      <w:r>
        <w:rPr>
          <w:rFonts w:ascii="Arial" w:hAnsi="Arial" w:cs="Arial"/>
          <w:i/>
        </w:rPr>
        <w:t>This contribution provides more details about what can be studied within Work Task #7 on the topics related to service continuity.</w:t>
      </w:r>
    </w:p>
    <w:p w14:paraId="0B224D7B" w14:textId="427F8AEA" w:rsidR="003835C7" w:rsidRDefault="003835C7" w:rsidP="003835C7">
      <w:pPr>
        <w:pStyle w:val="Heading1"/>
        <w:rPr>
          <w:rFonts w:cs="Arial"/>
          <w:sz w:val="32"/>
          <w:szCs w:val="18"/>
        </w:rPr>
      </w:pPr>
      <w:r w:rsidRPr="00E96F69">
        <w:rPr>
          <w:rFonts w:cs="Arial"/>
          <w:sz w:val="32"/>
          <w:szCs w:val="18"/>
        </w:rPr>
        <w:t xml:space="preserve">1. </w:t>
      </w:r>
      <w:r w:rsidR="00C65856">
        <w:rPr>
          <w:rFonts w:cs="Arial"/>
          <w:sz w:val="32"/>
          <w:szCs w:val="18"/>
        </w:rPr>
        <w:t>Justifications</w:t>
      </w:r>
    </w:p>
    <w:p w14:paraId="6F4D6BBD" w14:textId="45DEC37E" w:rsidR="00E433F0" w:rsidRPr="00A02B64" w:rsidRDefault="00E433F0" w:rsidP="00E433F0">
      <w:pPr>
        <w:rPr>
          <w:lang w:eastAsia="zh-CN"/>
        </w:rPr>
      </w:pPr>
      <w:bookmarkStart w:id="0" w:name="_Hlk87257355"/>
      <w:r>
        <w:rPr>
          <w:lang w:eastAsia="zh-CN"/>
        </w:rPr>
        <w:t>Work Task #</w:t>
      </w:r>
      <w:r w:rsidR="00B14595">
        <w:rPr>
          <w:lang w:eastAsia="zh-CN"/>
        </w:rPr>
        <w:t>7</w:t>
      </w:r>
      <w:r>
        <w:rPr>
          <w:lang w:eastAsia="zh-CN"/>
        </w:rPr>
        <w:t xml:space="preserve"> of the FS_6G_ARC study (SP-250806) states: "</w:t>
      </w:r>
      <w:r w:rsidR="00670DDE" w:rsidRPr="00670DDE">
        <w:rPr>
          <w:rFonts w:eastAsia="DengXian"/>
          <w:shd w:val="clear" w:color="auto" w:fill="FFFFFF" w:themeFill="background1"/>
        </w:rPr>
        <w:t xml:space="preserve">Study how to support 6G RAT for NTN, based on RAN decision, and </w:t>
      </w:r>
      <w:r w:rsidR="00670DDE" w:rsidRPr="00670DDE">
        <w:rPr>
          <w:rFonts w:eastAsia="DengXian"/>
          <w:b/>
          <w:bCs/>
          <w:shd w:val="clear" w:color="auto" w:fill="FFFFFF" w:themeFill="background1"/>
        </w:rPr>
        <w:t>support service continuity aspects</w:t>
      </w:r>
      <w:r>
        <w:rPr>
          <w:rFonts w:eastAsia="DengXian"/>
          <w:shd w:val="clear" w:color="auto" w:fill="FFFFFF" w:themeFill="background1"/>
        </w:rPr>
        <w:t xml:space="preserve">”.  </w:t>
      </w:r>
    </w:p>
    <w:p w14:paraId="082B335D" w14:textId="54C79D0C" w:rsidR="00E433F0" w:rsidRDefault="00E433F0" w:rsidP="00E433F0">
      <w:pPr>
        <w:rPr>
          <w:lang w:eastAsia="zh-CN"/>
        </w:rPr>
      </w:pPr>
      <w:r w:rsidRPr="00A02B64">
        <w:rPr>
          <w:lang w:eastAsia="zh-CN"/>
        </w:rPr>
        <w:t>This contribution addresses the</w:t>
      </w:r>
      <w:r w:rsidRPr="00E433F0">
        <w:rPr>
          <w:rFonts w:eastAsia="DengXian"/>
          <w:b/>
          <w:bCs/>
          <w:shd w:val="clear" w:color="auto" w:fill="FFFFFF" w:themeFill="background1"/>
        </w:rPr>
        <w:t xml:space="preserve"> </w:t>
      </w:r>
      <w:r>
        <w:rPr>
          <w:rFonts w:eastAsia="DengXian"/>
          <w:b/>
          <w:bCs/>
          <w:shd w:val="clear" w:color="auto" w:fill="FFFFFF" w:themeFill="background1"/>
        </w:rPr>
        <w:t>“</w:t>
      </w:r>
      <w:r w:rsidR="00670DDE" w:rsidRPr="00670DDE">
        <w:rPr>
          <w:rFonts w:eastAsia="DengXian"/>
          <w:b/>
          <w:bCs/>
          <w:shd w:val="clear" w:color="auto" w:fill="FFFFFF" w:themeFill="background1"/>
        </w:rPr>
        <w:t>service continuity</w:t>
      </w:r>
      <w:r w:rsidRPr="00A02B64">
        <w:rPr>
          <w:shd w:val="clear" w:color="auto" w:fill="FFFFFF" w:themeFill="background1"/>
          <w:lang w:eastAsia="zh-CN"/>
        </w:rPr>
        <w:t>" aspect of WT#</w:t>
      </w:r>
      <w:r w:rsidR="00670DDE">
        <w:rPr>
          <w:shd w:val="clear" w:color="auto" w:fill="FFFFFF" w:themeFill="background1"/>
          <w:lang w:eastAsia="zh-CN"/>
        </w:rPr>
        <w:t>7</w:t>
      </w:r>
      <w:r>
        <w:rPr>
          <w:shd w:val="clear" w:color="auto" w:fill="FFFFFF" w:themeFill="background1"/>
          <w:lang w:eastAsia="zh-CN"/>
        </w:rPr>
        <w:t>.</w:t>
      </w:r>
    </w:p>
    <w:p w14:paraId="78011566" w14:textId="32417DAE" w:rsidR="00E433F0" w:rsidRDefault="00E15B2F" w:rsidP="00670DDE">
      <w:pPr>
        <w:pStyle w:val="B1"/>
        <w:ind w:left="0" w:firstLine="0"/>
        <w:rPr>
          <w:rFonts w:eastAsia="DengXian"/>
          <w:shd w:val="clear" w:color="auto" w:fill="FFFFFF" w:themeFill="background1"/>
        </w:rPr>
      </w:pPr>
      <w:r>
        <w:rPr>
          <w:rFonts w:eastAsia="DengXian"/>
          <w:shd w:val="clear" w:color="auto" w:fill="FFFFFF" w:themeFill="background1"/>
        </w:rPr>
        <w:t>One of the key goals of 6</w:t>
      </w:r>
      <w:r w:rsidRPr="00E15B2F">
        <w:rPr>
          <w:rFonts w:eastAsia="DengXian"/>
          <w:shd w:val="clear" w:color="auto" w:fill="FFFFFF" w:themeFill="background1"/>
        </w:rPr>
        <w:t xml:space="preserve">G is to provide </w:t>
      </w:r>
      <w:r w:rsidRPr="00BA7F4E">
        <w:rPr>
          <w:rFonts w:eastAsia="DengXian"/>
          <w:u w:val="single"/>
          <w:shd w:val="clear" w:color="auto" w:fill="FFFFFF" w:themeFill="background1"/>
        </w:rPr>
        <w:t>ubiquitous connectivity</w:t>
      </w:r>
      <w:r w:rsidR="00BA7F4E">
        <w:rPr>
          <w:rFonts w:eastAsia="DengXian"/>
          <w:shd w:val="clear" w:color="auto" w:fill="FFFFFF" w:themeFill="background1"/>
        </w:rPr>
        <w:t xml:space="preserve"> and </w:t>
      </w:r>
      <w:r w:rsidR="00BA7F4E" w:rsidRPr="00BA7F4E">
        <w:rPr>
          <w:rFonts w:eastAsia="DengXian"/>
          <w:u w:val="single"/>
          <w:shd w:val="clear" w:color="auto" w:fill="FFFFFF" w:themeFill="background1"/>
        </w:rPr>
        <w:t>seamless service continuity</w:t>
      </w:r>
      <w:r w:rsidRPr="00E15B2F">
        <w:rPr>
          <w:rFonts w:eastAsia="DengXian"/>
          <w:shd w:val="clear" w:color="auto" w:fill="FFFFFF" w:themeFill="background1"/>
        </w:rPr>
        <w:t>. From Recommendation ITU-R M.2160-0, this "</w:t>
      </w:r>
      <w:r w:rsidRPr="00BA7F4E">
        <w:rPr>
          <w:rFonts w:eastAsia="DengXian"/>
          <w:i/>
          <w:iCs/>
          <w:shd w:val="clear" w:color="auto" w:fill="FFFFFF" w:themeFill="background1"/>
        </w:rPr>
        <w:t>would provide digital inclusion for all by meaningfully connecting the rural and remote communities, further extending into sparsely populated areas, and maintaining the consistency of user experience between different locations including deep indoor coverage.</w:t>
      </w:r>
      <w:r w:rsidRPr="00E15B2F">
        <w:rPr>
          <w:rFonts w:eastAsia="DengXian"/>
          <w:shd w:val="clear" w:color="auto" w:fill="FFFFFF" w:themeFill="background1"/>
        </w:rPr>
        <w:t>"</w:t>
      </w:r>
      <w:r w:rsidR="00BA7F4E">
        <w:rPr>
          <w:rFonts w:eastAsia="DengXian"/>
          <w:shd w:val="clear" w:color="auto" w:fill="FFFFFF" w:themeFill="background1"/>
        </w:rPr>
        <w:t xml:space="preserve"> </w:t>
      </w:r>
    </w:p>
    <w:p w14:paraId="3422D6BE" w14:textId="75580F5C" w:rsidR="00BA7F4E" w:rsidRPr="00BA7F4E" w:rsidRDefault="00BA7F4E" w:rsidP="00670DDE">
      <w:pPr>
        <w:pStyle w:val="B1"/>
        <w:ind w:left="0" w:firstLine="0"/>
        <w:rPr>
          <w:rFonts w:eastAsia="DengXian"/>
          <w:shd w:val="clear" w:color="auto" w:fill="FFFFFF" w:themeFill="background1"/>
        </w:rPr>
      </w:pPr>
      <w:r w:rsidRPr="00BA7F4E">
        <w:rPr>
          <w:rFonts w:eastAsia="DengXian"/>
          <w:shd w:val="clear" w:color="auto" w:fill="FFFFFF" w:themeFill="background1"/>
        </w:rPr>
        <w:t>NTNs are ideally positioned to provide ubiquitous connectivity, but ensuring seamless service continuity between terrestrial networks and NTNs</w:t>
      </w:r>
      <w:r>
        <w:rPr>
          <w:rFonts w:eastAsia="DengXian"/>
          <w:shd w:val="clear" w:color="auto" w:fill="FFFFFF" w:themeFill="background1"/>
        </w:rPr>
        <w:t>, or between NTNs</w:t>
      </w:r>
      <w:r w:rsidR="00FF4787">
        <w:rPr>
          <w:rFonts w:eastAsia="DengXian"/>
          <w:shd w:val="clear" w:color="auto" w:fill="FFFFFF" w:themeFill="background1"/>
        </w:rPr>
        <w:t>,</w:t>
      </w:r>
      <w:r>
        <w:rPr>
          <w:rFonts w:eastAsia="DengXian"/>
          <w:shd w:val="clear" w:color="auto" w:fill="FFFFFF" w:themeFill="background1"/>
        </w:rPr>
        <w:t xml:space="preserve"> is difficult to achieve with current 5G NTN technology. </w:t>
      </w:r>
    </w:p>
    <w:p w14:paraId="2D26EE48" w14:textId="72B4AC3A" w:rsidR="00D95872" w:rsidRPr="003C04FE" w:rsidRDefault="007F73C9" w:rsidP="007F73C9">
      <w:pPr>
        <w:rPr>
          <w:b/>
          <w:bCs/>
          <w:lang w:eastAsia="zh-CN"/>
        </w:rPr>
      </w:pPr>
      <w:r w:rsidRPr="003C04FE">
        <w:rPr>
          <w:b/>
          <w:bCs/>
          <w:lang w:eastAsia="zh-CN"/>
        </w:rPr>
        <w:t>Architectural Motivation: What architectural challenges or opportunities does this WT/KI address?</w:t>
      </w:r>
    </w:p>
    <w:p w14:paraId="4DDF8EF7" w14:textId="59B3AD06" w:rsidR="00793684" w:rsidRPr="00793684" w:rsidRDefault="00793684" w:rsidP="003C04FE">
      <w:pPr>
        <w:ind w:left="284"/>
        <w:rPr>
          <w:u w:val="single"/>
          <w:lang w:eastAsia="zh-CN"/>
        </w:rPr>
      </w:pPr>
      <w:r w:rsidRPr="00793684">
        <w:rPr>
          <w:u w:val="single"/>
          <w:lang w:eastAsia="zh-CN"/>
        </w:rPr>
        <w:t xml:space="preserve">Motivation 1 – </w:t>
      </w:r>
      <w:r w:rsidR="00670DDE">
        <w:rPr>
          <w:u w:val="single"/>
          <w:lang w:eastAsia="zh-CN"/>
        </w:rPr>
        <w:t>Leverage the multi-orbit deployments for service contin</w:t>
      </w:r>
      <w:r w:rsidR="00E15B2F">
        <w:rPr>
          <w:u w:val="single"/>
          <w:lang w:eastAsia="zh-CN"/>
        </w:rPr>
        <w:t>uity and ubiquitous coverage</w:t>
      </w:r>
    </w:p>
    <w:p w14:paraId="7689B69F" w14:textId="535395D1" w:rsidR="00A31E07" w:rsidRDefault="00BA7F4E" w:rsidP="003C04FE">
      <w:pPr>
        <w:ind w:left="284"/>
        <w:rPr>
          <w:lang w:eastAsia="zh-CN"/>
        </w:rPr>
      </w:pPr>
      <w:r>
        <w:rPr>
          <w:lang w:eastAsia="zh-CN"/>
        </w:rPr>
        <w:t xml:space="preserve">5G NTN deployments suffer from </w:t>
      </w:r>
      <w:r w:rsidRPr="00BA7F4E">
        <w:rPr>
          <w:lang w:eastAsia="zh-CN"/>
        </w:rPr>
        <w:t>Unavailability Periods</w:t>
      </w:r>
      <w:r>
        <w:rPr>
          <w:lang w:eastAsia="zh-CN"/>
        </w:rPr>
        <w:t xml:space="preserve">. These </w:t>
      </w:r>
      <w:r w:rsidR="00A31E07">
        <w:rPr>
          <w:lang w:eastAsia="zh-CN"/>
        </w:rPr>
        <w:t>u</w:t>
      </w:r>
      <w:r w:rsidR="00A31E07" w:rsidRPr="00BA7F4E">
        <w:rPr>
          <w:lang w:eastAsia="zh-CN"/>
        </w:rPr>
        <w:t xml:space="preserve">navailability </w:t>
      </w:r>
      <w:r w:rsidR="00A31E07">
        <w:rPr>
          <w:lang w:eastAsia="zh-CN"/>
        </w:rPr>
        <w:t>p</w:t>
      </w:r>
      <w:r w:rsidR="00A31E07" w:rsidRPr="00BA7F4E">
        <w:rPr>
          <w:lang w:eastAsia="zh-CN"/>
        </w:rPr>
        <w:t>eriods</w:t>
      </w:r>
      <w:r w:rsidR="00A31E07">
        <w:rPr>
          <w:lang w:eastAsia="zh-CN"/>
        </w:rPr>
        <w:t xml:space="preserve"> o</w:t>
      </w:r>
      <w:r>
        <w:rPr>
          <w:lang w:eastAsia="zh-CN"/>
        </w:rPr>
        <w:t xml:space="preserve">ccur during </w:t>
      </w:r>
      <w:r w:rsidRPr="00BA7F4E">
        <w:rPr>
          <w:lang w:eastAsia="zh-CN"/>
        </w:rPr>
        <w:t xml:space="preserve">initial deployments stages, or due to decommissioning </w:t>
      </w:r>
      <w:r w:rsidR="00A31E07">
        <w:rPr>
          <w:lang w:eastAsia="zh-CN"/>
        </w:rPr>
        <w:t xml:space="preserve">of satellites, </w:t>
      </w:r>
      <w:r w:rsidRPr="00BA7F4E">
        <w:rPr>
          <w:lang w:eastAsia="zh-CN"/>
        </w:rPr>
        <w:t xml:space="preserve">or </w:t>
      </w:r>
      <w:r w:rsidR="00A31E07">
        <w:rPr>
          <w:lang w:eastAsia="zh-CN"/>
        </w:rPr>
        <w:t xml:space="preserve">due to satellite failures. During these unavailability periods, a UE will not have access to the satellite, and the 5G NTN will not meet the requirements for either ubiquitous coverage or service continuity. Multi-orbit deployments can be used to counter the unavailability periods. For example, relying on a satellite in a higher orbit (with larger coverage) when a lower orbit satellite is decommissioned. </w:t>
      </w:r>
    </w:p>
    <w:p w14:paraId="27CE037D" w14:textId="7D172280" w:rsidR="00A31E07" w:rsidRDefault="00A31E07" w:rsidP="00A31E07">
      <w:pPr>
        <w:ind w:left="284"/>
        <w:rPr>
          <w:lang w:eastAsia="zh-CN"/>
        </w:rPr>
      </w:pPr>
      <w:r w:rsidRPr="00C27F7C">
        <w:rPr>
          <w:lang w:eastAsia="zh-CN"/>
        </w:rPr>
        <w:t xml:space="preserve">6G presents an opportunity in that the baseline system can be designed to </w:t>
      </w:r>
      <w:r>
        <w:rPr>
          <w:lang w:eastAsia="zh-CN"/>
        </w:rPr>
        <w:t>efficiently use multi-orbit deployment</w:t>
      </w:r>
      <w:r w:rsidR="00B14595">
        <w:rPr>
          <w:lang w:eastAsia="zh-CN"/>
        </w:rPr>
        <w:t>s</w:t>
      </w:r>
      <w:r>
        <w:rPr>
          <w:lang w:eastAsia="zh-CN"/>
        </w:rPr>
        <w:t xml:space="preserve"> to provide ubiquitous coverage and seamless service continuity.</w:t>
      </w:r>
    </w:p>
    <w:p w14:paraId="027A6709" w14:textId="5363B725" w:rsidR="00A31E07" w:rsidRPr="00793684" w:rsidRDefault="00A31E07" w:rsidP="00A31E07">
      <w:pPr>
        <w:ind w:left="284"/>
        <w:rPr>
          <w:u w:val="single"/>
          <w:lang w:eastAsia="zh-CN"/>
        </w:rPr>
      </w:pPr>
      <w:r w:rsidRPr="00793684">
        <w:rPr>
          <w:u w:val="single"/>
          <w:lang w:eastAsia="zh-CN"/>
        </w:rPr>
        <w:t xml:space="preserve">Motivation </w:t>
      </w:r>
      <w:r>
        <w:rPr>
          <w:u w:val="single"/>
          <w:lang w:eastAsia="zh-CN"/>
        </w:rPr>
        <w:t>2</w:t>
      </w:r>
      <w:r w:rsidRPr="00793684">
        <w:rPr>
          <w:u w:val="single"/>
          <w:lang w:eastAsia="zh-CN"/>
        </w:rPr>
        <w:t xml:space="preserve"> – </w:t>
      </w:r>
      <w:r>
        <w:rPr>
          <w:u w:val="single"/>
          <w:lang w:eastAsia="zh-CN"/>
        </w:rPr>
        <w:t>On-board network functions</w:t>
      </w:r>
    </w:p>
    <w:p w14:paraId="2CCF6850" w14:textId="7092BBCC" w:rsidR="00A31E07" w:rsidRDefault="00A31E07" w:rsidP="00A31E07">
      <w:pPr>
        <w:ind w:left="284"/>
        <w:rPr>
          <w:lang w:eastAsia="zh-CN"/>
        </w:rPr>
      </w:pPr>
      <w:r>
        <w:rPr>
          <w:lang w:eastAsia="zh-CN"/>
        </w:rPr>
        <w:t xml:space="preserve">IoT NTN </w:t>
      </w:r>
      <w:r w:rsidR="00813B58">
        <w:rPr>
          <w:lang w:eastAsia="zh-CN"/>
        </w:rPr>
        <w:t>deployments enable Store and Forward (</w:t>
      </w:r>
      <w:r w:rsidR="00813B58" w:rsidRPr="00813B58">
        <w:rPr>
          <w:lang w:eastAsia="zh-CN"/>
        </w:rPr>
        <w:t>S&amp;F</w:t>
      </w:r>
      <w:r w:rsidR="00813B58">
        <w:rPr>
          <w:lang w:eastAsia="zh-CN"/>
        </w:rPr>
        <w:t>)</w:t>
      </w:r>
      <w:r w:rsidR="00813B58" w:rsidRPr="00813B58">
        <w:rPr>
          <w:lang w:eastAsia="zh-CN"/>
        </w:rPr>
        <w:t xml:space="preserve"> </w:t>
      </w:r>
      <w:r w:rsidR="00813B58">
        <w:rPr>
          <w:lang w:eastAsia="zh-CN"/>
        </w:rPr>
        <w:t>s</w:t>
      </w:r>
      <w:r w:rsidR="00813B58" w:rsidRPr="00813B58">
        <w:rPr>
          <w:lang w:eastAsia="zh-CN"/>
        </w:rPr>
        <w:t>atellite operation</w:t>
      </w:r>
      <w:r w:rsidR="00813B58">
        <w:rPr>
          <w:lang w:eastAsia="zh-CN"/>
        </w:rPr>
        <w:t>. Such</w:t>
      </w:r>
      <w:r w:rsidR="00813B58" w:rsidRPr="00813B58">
        <w:rPr>
          <w:lang w:eastAsia="zh-CN"/>
        </w:rPr>
        <w:t xml:space="preserve"> </w:t>
      </w:r>
      <w:r>
        <w:rPr>
          <w:lang w:eastAsia="zh-CN"/>
        </w:rPr>
        <w:t xml:space="preserve">deployments enable </w:t>
      </w:r>
      <w:r w:rsidR="00813B58">
        <w:rPr>
          <w:lang w:eastAsia="zh-CN"/>
        </w:rPr>
        <w:t>an MME (or part of an</w:t>
      </w:r>
      <w:r>
        <w:rPr>
          <w:lang w:eastAsia="zh-CN"/>
        </w:rPr>
        <w:t xml:space="preserve"> MME</w:t>
      </w:r>
      <w:r w:rsidR="00813B58">
        <w:rPr>
          <w:lang w:eastAsia="zh-CN"/>
        </w:rPr>
        <w:t>) to be deployed on</w:t>
      </w:r>
      <w:r w:rsidR="00B14595">
        <w:rPr>
          <w:lang w:eastAsia="zh-CN"/>
        </w:rPr>
        <w:t>-</w:t>
      </w:r>
      <w:r w:rsidR="00813B58">
        <w:rPr>
          <w:lang w:eastAsia="zh-CN"/>
        </w:rPr>
        <w:t xml:space="preserve">board </w:t>
      </w:r>
      <w:r w:rsidR="00B14595">
        <w:rPr>
          <w:lang w:eastAsia="zh-CN"/>
        </w:rPr>
        <w:t>a</w:t>
      </w:r>
      <w:r w:rsidR="00813B58">
        <w:rPr>
          <w:lang w:eastAsia="zh-CN"/>
        </w:rPr>
        <w:t xml:space="preserve"> satellite. This main goal is to deal with </w:t>
      </w:r>
      <w:r w:rsidR="00813B58" w:rsidRPr="00813B58">
        <w:rPr>
          <w:lang w:eastAsia="zh-CN"/>
        </w:rPr>
        <w:t xml:space="preserve">the </w:t>
      </w:r>
      <w:r w:rsidR="00813B58">
        <w:rPr>
          <w:lang w:eastAsia="zh-CN"/>
        </w:rPr>
        <w:t xml:space="preserve">case when a satellite </w:t>
      </w:r>
      <w:r w:rsidR="00813B58" w:rsidRPr="00813B58">
        <w:rPr>
          <w:lang w:eastAsia="zh-CN"/>
        </w:rPr>
        <w:t>feeder link</w:t>
      </w:r>
      <w:r w:rsidR="00813B58">
        <w:rPr>
          <w:lang w:eastAsia="zh-CN"/>
        </w:rPr>
        <w:t xml:space="preserve"> and satellite service l</w:t>
      </w:r>
      <w:r w:rsidR="00813B58" w:rsidRPr="00813B58">
        <w:rPr>
          <w:lang w:eastAsia="zh-CN"/>
        </w:rPr>
        <w:t>ink are not available at the same time</w:t>
      </w:r>
      <w:r w:rsidR="00813B58">
        <w:rPr>
          <w:lang w:eastAsia="zh-CN"/>
        </w:rPr>
        <w:t>. For example, when a service link is available, the satellite stores the message received on the service link. Then later when the feeder link becomes</w:t>
      </w:r>
      <w:r w:rsidR="00FF4787">
        <w:rPr>
          <w:lang w:eastAsia="zh-CN"/>
        </w:rPr>
        <w:t xml:space="preserve"> available</w:t>
      </w:r>
      <w:r w:rsidR="00813B58">
        <w:rPr>
          <w:lang w:eastAsia="zh-CN"/>
        </w:rPr>
        <w:t xml:space="preserve">, the satellite forwards the message over the feeder link. </w:t>
      </w:r>
    </w:p>
    <w:p w14:paraId="2BE186B4" w14:textId="37094695" w:rsidR="00A31E07" w:rsidRDefault="00A31E07" w:rsidP="00A31E07">
      <w:pPr>
        <w:ind w:left="284"/>
        <w:rPr>
          <w:lang w:eastAsia="zh-CN"/>
        </w:rPr>
      </w:pPr>
      <w:r w:rsidRPr="00C27F7C">
        <w:rPr>
          <w:lang w:eastAsia="zh-CN"/>
        </w:rPr>
        <w:t xml:space="preserve">6G presents an opportunity in that the baseline system can be designed </w:t>
      </w:r>
      <w:r w:rsidR="00FE5DD7">
        <w:rPr>
          <w:lang w:eastAsia="zh-CN"/>
        </w:rPr>
        <w:t>to allow flexible deployment and selection of on-board network functions.</w:t>
      </w:r>
      <w:r w:rsidR="00B14595">
        <w:rPr>
          <w:lang w:eastAsia="zh-CN"/>
        </w:rPr>
        <w:t xml:space="preserve"> This would allow reduction in signaling latency, help manage the unavailability periods, address the S&amp;F operation, and simplify UE-satellite-UE communications. </w:t>
      </w:r>
    </w:p>
    <w:p w14:paraId="77A339F1" w14:textId="77777777" w:rsidR="003C04FE" w:rsidRPr="003C04FE" w:rsidRDefault="007F73C9" w:rsidP="003C04FE">
      <w:pPr>
        <w:rPr>
          <w:b/>
          <w:bCs/>
          <w:lang w:eastAsia="zh-CN"/>
        </w:rPr>
      </w:pPr>
      <w:r w:rsidRPr="003C04FE">
        <w:rPr>
          <w:b/>
          <w:bCs/>
          <w:lang w:eastAsia="zh-CN"/>
        </w:rPr>
        <w:t xml:space="preserve">Gap Analysis: </w:t>
      </w:r>
      <w:r w:rsidR="003C04FE" w:rsidRPr="003C04FE">
        <w:rPr>
          <w:b/>
          <w:bCs/>
          <w:lang w:eastAsia="zh-CN"/>
        </w:rPr>
        <w:t>What are the limitations or gaps in existing architecture (from Rel-15 to Rel-20) that this proposal aims to resolve?</w:t>
      </w:r>
    </w:p>
    <w:p w14:paraId="193F3AE9" w14:textId="54CA432B" w:rsidR="00470AF6" w:rsidRPr="00793684" w:rsidRDefault="00470AF6" w:rsidP="003C04FE">
      <w:pPr>
        <w:ind w:firstLine="284"/>
        <w:rPr>
          <w:u w:val="single"/>
          <w:lang w:eastAsia="zh-CN"/>
        </w:rPr>
      </w:pPr>
      <w:r>
        <w:rPr>
          <w:u w:val="single"/>
          <w:lang w:eastAsia="zh-CN"/>
        </w:rPr>
        <w:t>Gap</w:t>
      </w:r>
      <w:r w:rsidRPr="00793684">
        <w:rPr>
          <w:u w:val="single"/>
          <w:lang w:eastAsia="zh-CN"/>
        </w:rPr>
        <w:t xml:space="preserve"> 1 – </w:t>
      </w:r>
      <w:r w:rsidR="00E15B2F">
        <w:rPr>
          <w:u w:val="single"/>
          <w:lang w:eastAsia="zh-CN"/>
        </w:rPr>
        <w:t>Service Continuity not clearly defined</w:t>
      </w:r>
      <w:r w:rsidRPr="00793684">
        <w:rPr>
          <w:u w:val="single"/>
          <w:lang w:eastAsia="zh-CN"/>
        </w:rPr>
        <w:t xml:space="preserve"> </w:t>
      </w:r>
    </w:p>
    <w:p w14:paraId="1399E11E" w14:textId="41907826" w:rsidR="00E15B2F" w:rsidRPr="00E15B2F" w:rsidRDefault="00470AF6" w:rsidP="00E15B2F">
      <w:pPr>
        <w:ind w:left="284"/>
        <w:rPr>
          <w:lang w:val="en-US" w:eastAsia="zh-CN"/>
        </w:rPr>
      </w:pPr>
      <w:r w:rsidRPr="003C04FE">
        <w:rPr>
          <w:lang w:eastAsia="zh-CN"/>
        </w:rPr>
        <w:t xml:space="preserve">This paper proposes to update the work task to </w:t>
      </w:r>
      <w:r w:rsidR="00E15B2F">
        <w:rPr>
          <w:lang w:eastAsia="zh-CN"/>
        </w:rPr>
        <w:t xml:space="preserve">detail the </w:t>
      </w:r>
      <w:r w:rsidR="00A31E07">
        <w:rPr>
          <w:lang w:eastAsia="zh-CN"/>
        </w:rPr>
        <w:t>specific</w:t>
      </w:r>
      <w:r w:rsidR="00E15B2F">
        <w:rPr>
          <w:lang w:eastAsia="zh-CN"/>
        </w:rPr>
        <w:t xml:space="preserve"> scenarios for service continuity: </w:t>
      </w:r>
      <w:r w:rsidR="00E15B2F" w:rsidRPr="00E15B2F">
        <w:rPr>
          <w:lang w:val="en-US" w:eastAsia="zh-CN"/>
        </w:rPr>
        <w:t>TN-NTN, NTN-TN, NTN-NTN (across various orbits)</w:t>
      </w:r>
    </w:p>
    <w:p w14:paraId="4E9AF251" w14:textId="4499B1DD" w:rsidR="003C04FE" w:rsidRDefault="003C04FE" w:rsidP="003C04FE">
      <w:pPr>
        <w:ind w:left="284"/>
        <w:rPr>
          <w:u w:val="single"/>
          <w:lang w:val="en-US" w:eastAsia="zh-CN"/>
        </w:rPr>
      </w:pPr>
      <w:r w:rsidRPr="00E15B2F">
        <w:rPr>
          <w:u w:val="single"/>
          <w:lang w:val="en-US" w:eastAsia="zh-CN"/>
        </w:rPr>
        <w:t xml:space="preserve">Gap 2 – </w:t>
      </w:r>
      <w:r w:rsidR="00E15B2F" w:rsidRPr="00E15B2F">
        <w:rPr>
          <w:u w:val="single"/>
          <w:lang w:val="en-US" w:eastAsia="zh-CN"/>
        </w:rPr>
        <w:t>Leverage multi-orbit deploymen</w:t>
      </w:r>
      <w:r w:rsidR="00E15B2F">
        <w:rPr>
          <w:u w:val="single"/>
          <w:lang w:val="en-US" w:eastAsia="zh-CN"/>
        </w:rPr>
        <w:t>t</w:t>
      </w:r>
    </w:p>
    <w:p w14:paraId="294EEE76" w14:textId="202E39B8" w:rsidR="003C04FE" w:rsidRDefault="003C04FE" w:rsidP="003C04FE">
      <w:pPr>
        <w:ind w:left="284"/>
        <w:rPr>
          <w:lang w:eastAsia="zh-CN"/>
        </w:rPr>
      </w:pPr>
      <w:r w:rsidRPr="003C04FE">
        <w:rPr>
          <w:lang w:eastAsia="zh-CN"/>
        </w:rPr>
        <w:t xml:space="preserve">This paper proposes to update the work task to include studying whether and how </w:t>
      </w:r>
      <w:r w:rsidR="00E15B2F">
        <w:rPr>
          <w:lang w:eastAsia="zh-CN"/>
        </w:rPr>
        <w:t>to enable multi-orbit deployments</w:t>
      </w:r>
      <w:r w:rsidR="00A31E07">
        <w:rPr>
          <w:lang w:eastAsia="zh-CN"/>
        </w:rPr>
        <w:t>.</w:t>
      </w:r>
    </w:p>
    <w:p w14:paraId="493DE2A1" w14:textId="7932C40A" w:rsidR="00FE5DD7" w:rsidRDefault="00FE5DD7" w:rsidP="00FE5DD7">
      <w:pPr>
        <w:ind w:left="284"/>
        <w:rPr>
          <w:u w:val="single"/>
          <w:lang w:val="en-US" w:eastAsia="zh-CN"/>
        </w:rPr>
      </w:pPr>
      <w:r w:rsidRPr="00E15B2F">
        <w:rPr>
          <w:u w:val="single"/>
          <w:lang w:val="en-US" w:eastAsia="zh-CN"/>
        </w:rPr>
        <w:t xml:space="preserve">Gap </w:t>
      </w:r>
      <w:r w:rsidR="00B14595">
        <w:rPr>
          <w:u w:val="single"/>
          <w:lang w:val="en-US" w:eastAsia="zh-CN"/>
        </w:rPr>
        <w:t>3</w:t>
      </w:r>
      <w:r w:rsidRPr="00E15B2F">
        <w:rPr>
          <w:u w:val="single"/>
          <w:lang w:val="en-US" w:eastAsia="zh-CN"/>
        </w:rPr>
        <w:t xml:space="preserve"> – </w:t>
      </w:r>
      <w:r>
        <w:rPr>
          <w:u w:val="single"/>
          <w:lang w:eastAsia="zh-CN"/>
        </w:rPr>
        <w:t>On-board network functions</w:t>
      </w:r>
    </w:p>
    <w:p w14:paraId="662C0BC9" w14:textId="0EB78372" w:rsidR="00FE5DD7" w:rsidRDefault="00FE5DD7" w:rsidP="00FE5DD7">
      <w:pPr>
        <w:ind w:left="284"/>
        <w:rPr>
          <w:lang w:eastAsia="zh-CN"/>
        </w:rPr>
      </w:pPr>
      <w:r w:rsidRPr="003C04FE">
        <w:rPr>
          <w:lang w:eastAsia="zh-CN"/>
        </w:rPr>
        <w:lastRenderedPageBreak/>
        <w:t xml:space="preserve">This paper proposes to update the work task to include studying whether and how </w:t>
      </w:r>
      <w:r>
        <w:rPr>
          <w:lang w:eastAsia="zh-CN"/>
        </w:rPr>
        <w:t>to enable flexible deployment and selection of on-board network functions.</w:t>
      </w:r>
    </w:p>
    <w:p w14:paraId="6E1225B7" w14:textId="77777777" w:rsidR="00FE5DD7" w:rsidRDefault="00FE5DD7" w:rsidP="003C04FE">
      <w:pPr>
        <w:ind w:left="284"/>
        <w:rPr>
          <w:lang w:eastAsia="zh-CN"/>
        </w:rPr>
      </w:pPr>
    </w:p>
    <w:p w14:paraId="1BF2606C" w14:textId="60BB4294" w:rsidR="003C04FE" w:rsidRDefault="000B3DD1" w:rsidP="003C04FE">
      <w:pPr>
        <w:rPr>
          <w:b/>
          <w:bCs/>
          <w:lang w:eastAsia="zh-CN"/>
        </w:rPr>
      </w:pPr>
      <w:r w:rsidRPr="003C04FE">
        <w:rPr>
          <w:b/>
          <w:bCs/>
          <w:lang w:eastAsia="zh-CN"/>
        </w:rPr>
        <w:t xml:space="preserve">Technical Impact: </w:t>
      </w:r>
      <w:r w:rsidR="003C04FE" w:rsidRPr="003C04FE">
        <w:rPr>
          <w:b/>
          <w:bCs/>
          <w:lang w:eastAsia="zh-CN"/>
        </w:rPr>
        <w:t>How would this WT/KI influence</w:t>
      </w:r>
      <w:r w:rsidR="003C04FE">
        <w:rPr>
          <w:b/>
          <w:bCs/>
          <w:lang w:eastAsia="zh-CN"/>
        </w:rPr>
        <w:t xml:space="preserve"> existing 5G functionality?</w:t>
      </w:r>
    </w:p>
    <w:p w14:paraId="2D11332A" w14:textId="58EE4406" w:rsidR="00E15B2F" w:rsidRDefault="003C04FE" w:rsidP="009219ED">
      <w:pPr>
        <w:pStyle w:val="B1"/>
        <w:numPr>
          <w:ilvl w:val="0"/>
          <w:numId w:val="18"/>
        </w:numPr>
        <w:rPr>
          <w:lang w:eastAsia="zh-CN"/>
        </w:rPr>
      </w:pPr>
      <w:r w:rsidRPr="008F2623">
        <w:rPr>
          <w:lang w:eastAsia="zh-CN"/>
        </w:rPr>
        <w:t xml:space="preserve">The overall system architecture </w:t>
      </w:r>
      <w:r w:rsidR="008F2623" w:rsidRPr="008F2623">
        <w:rPr>
          <w:lang w:eastAsia="zh-CN"/>
        </w:rPr>
        <w:t xml:space="preserve">would be impacted to </w:t>
      </w:r>
      <w:r w:rsidR="00E15B2F">
        <w:rPr>
          <w:lang w:eastAsia="zh-CN"/>
        </w:rPr>
        <w:t>enable multi-orbit deployments. One aspect is the selection of NFs on board the satellites.</w:t>
      </w:r>
    </w:p>
    <w:p w14:paraId="751AEE53" w14:textId="48C10A50" w:rsidR="003C04FE" w:rsidRDefault="00E15B2F" w:rsidP="009219ED">
      <w:pPr>
        <w:pStyle w:val="B1"/>
        <w:numPr>
          <w:ilvl w:val="0"/>
          <w:numId w:val="18"/>
        </w:numPr>
        <w:rPr>
          <w:lang w:eastAsia="zh-CN"/>
        </w:rPr>
      </w:pPr>
      <w:r>
        <w:rPr>
          <w:lang w:eastAsia="zh-CN"/>
        </w:rPr>
        <w:t>With multi-orbit deployments, t</w:t>
      </w:r>
      <w:r w:rsidR="003C04FE">
        <w:rPr>
          <w:lang w:eastAsia="zh-CN"/>
        </w:rPr>
        <w:t xml:space="preserve">he WT/KI would impact </w:t>
      </w:r>
      <w:r w:rsidR="00FF4787">
        <w:rPr>
          <w:lang w:eastAsia="zh-CN"/>
        </w:rPr>
        <w:t>network/orbit</w:t>
      </w:r>
      <w:r>
        <w:rPr>
          <w:lang w:eastAsia="zh-CN"/>
        </w:rPr>
        <w:t xml:space="preserve"> selection, and routing of traffic using inter-satellite links. </w:t>
      </w:r>
    </w:p>
    <w:p w14:paraId="2940BB18" w14:textId="77777777" w:rsidR="00FE5DD7" w:rsidRPr="003C04FE" w:rsidRDefault="00FE5DD7" w:rsidP="00FE5DD7">
      <w:pPr>
        <w:pStyle w:val="B1"/>
        <w:ind w:left="720" w:firstLine="0"/>
        <w:rPr>
          <w:lang w:eastAsia="zh-CN"/>
        </w:rPr>
      </w:pPr>
    </w:p>
    <w:p w14:paraId="13C6DB77" w14:textId="77777777" w:rsidR="00FD6821" w:rsidRDefault="00FD6821"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B3A250E" w14:textId="6501F73E"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FE5DD7">
        <w:rPr>
          <w:rFonts w:cs="Arial"/>
          <w:sz w:val="32"/>
          <w:szCs w:val="18"/>
        </w:rPr>
        <w:t>7</w:t>
      </w:r>
      <w:r w:rsidR="008F2623">
        <w:rPr>
          <w:rFonts w:cs="Arial"/>
          <w:sz w:val="32"/>
          <w:szCs w:val="18"/>
        </w:rPr>
        <w:t xml:space="preserve"> </w:t>
      </w:r>
      <w:r w:rsidR="008F2623" w:rsidRPr="00D06696">
        <w:rPr>
          <w:rFonts w:cs="Arial"/>
          <w:sz w:val="32"/>
          <w:szCs w:val="18"/>
        </w:rPr>
        <w:t xml:space="preserve">Support </w:t>
      </w:r>
      <w:r w:rsidR="00FE5DD7" w:rsidRPr="00D06696">
        <w:rPr>
          <w:rFonts w:cs="Arial"/>
          <w:sz w:val="32"/>
          <w:szCs w:val="18"/>
        </w:rPr>
        <w:t>of NTN</w:t>
      </w:r>
      <w:r w:rsidR="008F2623" w:rsidRPr="00703B0B">
        <w:rPr>
          <w:rFonts w:eastAsia="DengXian"/>
          <w:shd w:val="clear" w:color="auto" w:fill="FFFFFF" w:themeFill="background1"/>
        </w:rPr>
        <w:t xml:space="preserve"> </w:t>
      </w:r>
    </w:p>
    <w:p w14:paraId="09A7E6C9" w14:textId="7B71B18A" w:rsidR="008F2623" w:rsidRDefault="008F2623" w:rsidP="008F2623">
      <w:pPr>
        <w:rPr>
          <w:shd w:val="clear" w:color="auto" w:fill="FFFFFF" w:themeFill="background1"/>
          <w:lang w:eastAsia="zh-CN"/>
        </w:rPr>
      </w:pPr>
      <w:r>
        <w:rPr>
          <w:shd w:val="clear" w:color="auto" w:fill="FFFFFF" w:themeFill="background1"/>
          <w:lang w:eastAsia="zh-CN"/>
        </w:rPr>
        <w:t>One aspect of this work task is to s</w:t>
      </w:r>
      <w:r w:rsidRPr="00703B0B">
        <w:rPr>
          <w:shd w:val="clear" w:color="auto" w:fill="FFFFFF" w:themeFill="background1"/>
          <w:lang w:eastAsia="zh-CN"/>
        </w:rPr>
        <w:t>tud</w:t>
      </w:r>
      <w:r w:rsidRPr="00703B0B">
        <w:rPr>
          <w:shd w:val="clear" w:color="auto" w:fill="FFFFFF" w:themeFill="background1"/>
        </w:rPr>
        <w:t xml:space="preserve">y </w:t>
      </w:r>
      <w:r w:rsidRPr="00A02B64">
        <w:rPr>
          <w:shd w:val="clear" w:color="auto" w:fill="FFFFFF" w:themeFill="background1"/>
        </w:rPr>
        <w:t>whether and how to support and/or enhance</w:t>
      </w:r>
      <w:r w:rsidRPr="00A02B64">
        <w:rPr>
          <w:shd w:val="clear" w:color="auto" w:fill="FFFFFF" w:themeFill="background1"/>
          <w:lang w:eastAsia="zh-CN"/>
        </w:rPr>
        <w:t xml:space="preserve"> </w:t>
      </w:r>
      <w:r w:rsidRPr="008F2623">
        <w:rPr>
          <w:shd w:val="clear" w:color="auto" w:fill="FFFFFF" w:themeFill="background1"/>
          <w:lang w:eastAsia="zh-CN"/>
        </w:rPr>
        <w:t xml:space="preserve">support </w:t>
      </w:r>
      <w:r w:rsidR="00A630EF">
        <w:rPr>
          <w:shd w:val="clear" w:color="auto" w:fill="FFFFFF" w:themeFill="background1"/>
          <w:lang w:eastAsia="zh-CN"/>
        </w:rPr>
        <w:t xml:space="preserve">of </w:t>
      </w:r>
      <w:r w:rsidR="00FE5DD7" w:rsidRPr="00FE5DD7">
        <w:rPr>
          <w:b/>
          <w:bCs/>
          <w:shd w:val="clear" w:color="auto" w:fill="FFFFFF" w:themeFill="background1"/>
          <w:lang w:eastAsia="zh-CN"/>
        </w:rPr>
        <w:t xml:space="preserve">support service continuity aspects </w:t>
      </w:r>
      <w:r>
        <w:rPr>
          <w:shd w:val="clear" w:color="auto" w:fill="FFFFFF" w:themeFill="background1"/>
          <w:lang w:eastAsia="zh-CN"/>
        </w:rPr>
        <w:t>in 6G</w:t>
      </w:r>
      <w:r w:rsidR="00FE5DD7">
        <w:rPr>
          <w:shd w:val="clear" w:color="auto" w:fill="FFFFFF" w:themeFill="background1"/>
          <w:lang w:eastAsia="zh-CN"/>
        </w:rPr>
        <w:t xml:space="preserve"> NTN</w:t>
      </w:r>
      <w:r>
        <w:rPr>
          <w:shd w:val="clear" w:color="auto" w:fill="FFFFFF" w:themeFill="background1"/>
          <w:lang w:eastAsia="zh-CN"/>
        </w:rPr>
        <w:t>. Aspects that can be studied include:</w:t>
      </w:r>
    </w:p>
    <w:p w14:paraId="5BA66E5F" w14:textId="1ECD3540" w:rsidR="00FE5DD7" w:rsidRPr="00FE5DD7" w:rsidRDefault="00FE5DD7" w:rsidP="00FE5DD7">
      <w:pPr>
        <w:pStyle w:val="B1"/>
        <w:numPr>
          <w:ilvl w:val="0"/>
          <w:numId w:val="22"/>
        </w:numPr>
        <w:rPr>
          <w:lang w:val="en-US" w:eastAsia="zh-CN"/>
        </w:rPr>
      </w:pPr>
      <w:r w:rsidRPr="00FE5DD7">
        <w:rPr>
          <w:lang w:val="en-US" w:eastAsia="zh-CN"/>
        </w:rPr>
        <w:t>Study whether and how to enable Service Continuity for various cases: TN-NTN, NTN-TN, NTN-NTN (across various orbits)</w:t>
      </w:r>
    </w:p>
    <w:p w14:paraId="1AE51306" w14:textId="4AC00811" w:rsidR="00FE5DD7" w:rsidRPr="00FE5DD7" w:rsidRDefault="00FE5DD7" w:rsidP="00FE5DD7">
      <w:pPr>
        <w:pStyle w:val="B1"/>
        <w:numPr>
          <w:ilvl w:val="0"/>
          <w:numId w:val="22"/>
        </w:numPr>
        <w:rPr>
          <w:lang w:val="en-US" w:eastAsia="zh-CN"/>
        </w:rPr>
      </w:pPr>
      <w:r w:rsidRPr="00FE5DD7">
        <w:rPr>
          <w:lang w:val="en-US" w:eastAsia="zh-CN"/>
        </w:rPr>
        <w:t xml:space="preserve">Study whether and how to enable </w:t>
      </w:r>
      <w:r>
        <w:rPr>
          <w:lang w:val="en-US" w:eastAsia="zh-CN"/>
        </w:rPr>
        <w:t xml:space="preserve">deployment and selection of </w:t>
      </w:r>
      <w:r w:rsidRPr="00FE5DD7">
        <w:rPr>
          <w:lang w:val="en-US" w:eastAsia="zh-CN"/>
        </w:rPr>
        <w:t>NFs on</w:t>
      </w:r>
      <w:r>
        <w:rPr>
          <w:lang w:val="en-US" w:eastAsia="zh-CN"/>
        </w:rPr>
        <w:t>-</w:t>
      </w:r>
      <w:r w:rsidRPr="00FE5DD7">
        <w:rPr>
          <w:lang w:val="en-US" w:eastAsia="zh-CN"/>
        </w:rPr>
        <w:t>board satellites</w:t>
      </w:r>
    </w:p>
    <w:p w14:paraId="61177EDB" w14:textId="2DFC56DF" w:rsidR="00FE5DD7" w:rsidRPr="00FE5DD7" w:rsidRDefault="00FE5DD7" w:rsidP="00FE5DD7">
      <w:pPr>
        <w:pStyle w:val="B1"/>
        <w:numPr>
          <w:ilvl w:val="0"/>
          <w:numId w:val="22"/>
        </w:numPr>
        <w:rPr>
          <w:lang w:val="en-US" w:eastAsia="zh-CN"/>
        </w:rPr>
      </w:pPr>
      <w:r w:rsidRPr="00FE5DD7">
        <w:rPr>
          <w:lang w:val="en-US" w:eastAsia="zh-CN"/>
        </w:rPr>
        <w:t xml:space="preserve">Study whether </w:t>
      </w:r>
      <w:r w:rsidR="008F36D9">
        <w:rPr>
          <w:lang w:val="en-US" w:eastAsia="zh-CN"/>
        </w:rPr>
        <w:t xml:space="preserve">and how </w:t>
      </w:r>
      <w:r w:rsidRPr="00FE5DD7">
        <w:rPr>
          <w:lang w:val="en-US" w:eastAsia="zh-CN"/>
        </w:rPr>
        <w:t xml:space="preserve">to enhance </w:t>
      </w:r>
      <w:r w:rsidR="005E2F0B">
        <w:rPr>
          <w:lang w:val="en-US" w:eastAsia="zh-CN"/>
        </w:rPr>
        <w:t>network/orbit</w:t>
      </w:r>
      <w:r w:rsidRPr="00FE5DD7">
        <w:rPr>
          <w:lang w:val="en-US" w:eastAsia="zh-CN"/>
        </w:rPr>
        <w:t xml:space="preserve"> </w:t>
      </w:r>
      <w:r w:rsidR="005E2F0B">
        <w:rPr>
          <w:lang w:val="en-US" w:eastAsia="zh-CN"/>
        </w:rPr>
        <w:t>(re)</w:t>
      </w:r>
      <w:r w:rsidRPr="00FE5DD7">
        <w:rPr>
          <w:lang w:val="en-US" w:eastAsia="zh-CN"/>
        </w:rPr>
        <w:t xml:space="preserve">selection </w:t>
      </w:r>
      <w:r w:rsidR="005E2F0B">
        <w:rPr>
          <w:lang w:val="en-US" w:eastAsia="zh-CN"/>
        </w:rPr>
        <w:t xml:space="preserve">and cell (re)selection </w:t>
      </w:r>
      <w:r w:rsidRPr="00FE5DD7">
        <w:rPr>
          <w:lang w:val="en-US" w:eastAsia="zh-CN"/>
        </w:rPr>
        <w:t>in multi-orbit deployments</w:t>
      </w:r>
    </w:p>
    <w:p w14:paraId="5D6A81CE" w14:textId="404DCADE" w:rsidR="00FE5DD7" w:rsidRPr="00FE5DD7" w:rsidRDefault="00FE5DD7" w:rsidP="00FE5DD7">
      <w:pPr>
        <w:pStyle w:val="B1"/>
        <w:numPr>
          <w:ilvl w:val="0"/>
          <w:numId w:val="22"/>
        </w:numPr>
        <w:rPr>
          <w:lang w:val="en-US" w:eastAsia="zh-CN"/>
        </w:rPr>
      </w:pPr>
      <w:r w:rsidRPr="00FE5DD7">
        <w:rPr>
          <w:lang w:val="en-US" w:eastAsia="zh-CN"/>
        </w:rPr>
        <w:t>Study whether and how to set</w:t>
      </w:r>
      <w:r w:rsidR="00E330C0">
        <w:rPr>
          <w:lang w:val="en-US" w:eastAsia="zh-CN"/>
        </w:rPr>
        <w:t xml:space="preserve"> </w:t>
      </w:r>
      <w:r w:rsidRPr="00FE5DD7">
        <w:rPr>
          <w:lang w:val="en-US" w:eastAsia="zh-CN"/>
        </w:rPr>
        <w:t>up and maintain ISLs for multi-orbit deplo</w:t>
      </w:r>
      <w:r>
        <w:rPr>
          <w:lang w:val="en-US" w:eastAsia="zh-CN"/>
        </w:rPr>
        <w:t>y</w:t>
      </w:r>
      <w:r w:rsidRPr="00FE5DD7">
        <w:rPr>
          <w:lang w:val="en-US" w:eastAsia="zh-CN"/>
        </w:rPr>
        <w:t>ments</w:t>
      </w:r>
    </w:p>
    <w:p w14:paraId="05726F08" w14:textId="77777777" w:rsidR="000E672B" w:rsidRDefault="000E672B" w:rsidP="003835C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10FA8454" w14:textId="66F19D83" w:rsidR="00C65856" w:rsidRPr="00E96F69" w:rsidRDefault="00DC68C0" w:rsidP="00C65856">
      <w:pPr>
        <w:pStyle w:val="Heading1"/>
        <w:rPr>
          <w:rFonts w:cs="Arial"/>
          <w:sz w:val="32"/>
          <w:szCs w:val="18"/>
        </w:rPr>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r w:rsidR="00FF4787">
        <w:t>Support of NTN</w:t>
      </w:r>
      <w:r w:rsidR="00381DB1">
        <w:rPr>
          <w:rFonts w:cs="Arial"/>
          <w:sz w:val="32"/>
          <w:szCs w:val="18"/>
        </w:rPr>
        <w:t xml:space="preserve"> </w:t>
      </w:r>
    </w:p>
    <w:p w14:paraId="1A2B6BD8" w14:textId="60177D5D" w:rsidR="00FF4787" w:rsidRPr="00703B0B" w:rsidRDefault="00FF4787" w:rsidP="00FF4787">
      <w:pPr>
        <w:rPr>
          <w:shd w:val="clear" w:color="auto" w:fill="FFFFFF" w:themeFill="background1"/>
        </w:rPr>
      </w:pPr>
      <w:r>
        <w:rPr>
          <w:shd w:val="clear" w:color="auto" w:fill="FFFFFF" w:themeFill="background1"/>
        </w:rPr>
        <w:t>This key issue focuses on how to support NTN in 6GS. The key issue includes:</w:t>
      </w:r>
    </w:p>
    <w:p w14:paraId="62A806A4" w14:textId="77777777" w:rsidR="008E6517" w:rsidRPr="008E6517" w:rsidRDefault="008E6517" w:rsidP="008E6517">
      <w:pPr>
        <w:pStyle w:val="B1"/>
        <w:numPr>
          <w:ilvl w:val="0"/>
          <w:numId w:val="22"/>
        </w:numPr>
        <w:rPr>
          <w:lang w:val="en-US" w:eastAsia="zh-CN"/>
        </w:rPr>
      </w:pPr>
      <w:r w:rsidRPr="00670DDE">
        <w:rPr>
          <w:rFonts w:eastAsia="DengXian"/>
          <w:shd w:val="clear" w:color="auto" w:fill="FFFFFF" w:themeFill="background1"/>
        </w:rPr>
        <w:t>Study how to support 6G RAT for NTN</w:t>
      </w:r>
    </w:p>
    <w:p w14:paraId="6313B651" w14:textId="77777777" w:rsidR="008E6517" w:rsidRPr="00FF4787" w:rsidRDefault="008E6517" w:rsidP="008E6517">
      <w:pPr>
        <w:pStyle w:val="B1"/>
        <w:ind w:left="284" w:firstLine="0"/>
        <w:rPr>
          <w:lang w:val="en-US" w:eastAsia="zh-CN"/>
        </w:rPr>
      </w:pPr>
      <w:r>
        <w:rPr>
          <w:rFonts w:eastAsia="DengXian"/>
          <w:shd w:val="clear" w:color="auto" w:fill="FFFFFF" w:themeFill="background1"/>
          <w:lang w:val="en-US"/>
        </w:rPr>
        <w:t xml:space="preserve">Note: this is </w:t>
      </w:r>
      <w:r w:rsidRPr="00670DDE">
        <w:rPr>
          <w:rFonts w:eastAsia="DengXian"/>
          <w:shd w:val="clear" w:color="auto" w:fill="FFFFFF" w:themeFill="background1"/>
        </w:rPr>
        <w:t>based on RAN decision</w:t>
      </w:r>
    </w:p>
    <w:p w14:paraId="2AB337C4" w14:textId="77777777" w:rsidR="00FF4787" w:rsidRPr="00FE5DD7" w:rsidRDefault="00FF4787" w:rsidP="00FF4787">
      <w:pPr>
        <w:pStyle w:val="B1"/>
        <w:numPr>
          <w:ilvl w:val="0"/>
          <w:numId w:val="22"/>
        </w:numPr>
        <w:rPr>
          <w:lang w:val="en-US" w:eastAsia="zh-CN"/>
        </w:rPr>
      </w:pPr>
      <w:r w:rsidRPr="00FE5DD7">
        <w:rPr>
          <w:lang w:val="en-US" w:eastAsia="zh-CN"/>
        </w:rPr>
        <w:t>Study whether and how to enable Service Continuity for various cases: TN-NTN, NTN-TN, NTN-NTN (across various orbits)</w:t>
      </w:r>
    </w:p>
    <w:p w14:paraId="386F2F8C" w14:textId="445435C2" w:rsidR="00FF4787" w:rsidRPr="00FE5DD7" w:rsidRDefault="00FF4787" w:rsidP="00FF4787">
      <w:pPr>
        <w:pStyle w:val="B1"/>
        <w:numPr>
          <w:ilvl w:val="0"/>
          <w:numId w:val="22"/>
        </w:numPr>
        <w:rPr>
          <w:lang w:val="en-US" w:eastAsia="zh-CN"/>
        </w:rPr>
      </w:pPr>
      <w:r w:rsidRPr="00FE5DD7">
        <w:rPr>
          <w:lang w:val="en-US" w:eastAsia="zh-CN"/>
        </w:rPr>
        <w:t xml:space="preserve">Study whether and how to enable </w:t>
      </w:r>
      <w:r>
        <w:rPr>
          <w:lang w:val="en-US" w:eastAsia="zh-CN"/>
        </w:rPr>
        <w:t xml:space="preserve">deployment and selection of </w:t>
      </w:r>
      <w:r w:rsidRPr="00FE5DD7">
        <w:rPr>
          <w:lang w:val="en-US" w:eastAsia="zh-CN"/>
        </w:rPr>
        <w:t>NFs on</w:t>
      </w:r>
      <w:r>
        <w:rPr>
          <w:lang w:val="en-US" w:eastAsia="zh-CN"/>
        </w:rPr>
        <w:t>-</w:t>
      </w:r>
      <w:r w:rsidRPr="00FE5DD7">
        <w:rPr>
          <w:lang w:val="en-US" w:eastAsia="zh-CN"/>
        </w:rPr>
        <w:t>board satellites</w:t>
      </w:r>
    </w:p>
    <w:p w14:paraId="1C7FE36E" w14:textId="5AA93C4B" w:rsidR="00FF4787" w:rsidRPr="00FE5DD7" w:rsidRDefault="00FF4787" w:rsidP="00FF4787">
      <w:pPr>
        <w:pStyle w:val="B1"/>
        <w:numPr>
          <w:ilvl w:val="0"/>
          <w:numId w:val="22"/>
        </w:numPr>
        <w:rPr>
          <w:lang w:val="en-US" w:eastAsia="zh-CN"/>
        </w:rPr>
      </w:pPr>
      <w:r w:rsidRPr="00FE5DD7">
        <w:rPr>
          <w:lang w:val="en-US" w:eastAsia="zh-CN"/>
        </w:rPr>
        <w:t xml:space="preserve">Study whether </w:t>
      </w:r>
      <w:r w:rsidR="00983333">
        <w:rPr>
          <w:lang w:val="en-US" w:eastAsia="zh-CN"/>
        </w:rPr>
        <w:t>and how to</w:t>
      </w:r>
      <w:r w:rsidRPr="00FE5DD7">
        <w:rPr>
          <w:lang w:val="en-US" w:eastAsia="zh-CN"/>
        </w:rPr>
        <w:t xml:space="preserve"> enhance </w:t>
      </w:r>
      <w:r>
        <w:rPr>
          <w:lang w:val="en-US" w:eastAsia="zh-CN"/>
        </w:rPr>
        <w:t>network/orbit</w:t>
      </w:r>
      <w:r w:rsidRPr="00FE5DD7">
        <w:rPr>
          <w:lang w:val="en-US" w:eastAsia="zh-CN"/>
        </w:rPr>
        <w:t xml:space="preserve"> </w:t>
      </w:r>
      <w:r>
        <w:rPr>
          <w:lang w:val="en-US" w:eastAsia="zh-CN"/>
        </w:rPr>
        <w:t>(re)</w:t>
      </w:r>
      <w:r w:rsidRPr="00FE5DD7">
        <w:rPr>
          <w:lang w:val="en-US" w:eastAsia="zh-CN"/>
        </w:rPr>
        <w:t xml:space="preserve">selection </w:t>
      </w:r>
      <w:r>
        <w:rPr>
          <w:lang w:val="en-US" w:eastAsia="zh-CN"/>
        </w:rPr>
        <w:t xml:space="preserve">and cell (re)selection </w:t>
      </w:r>
      <w:r w:rsidRPr="00FE5DD7">
        <w:rPr>
          <w:lang w:val="en-US" w:eastAsia="zh-CN"/>
        </w:rPr>
        <w:t>in multi-orbit deployments</w:t>
      </w:r>
    </w:p>
    <w:p w14:paraId="641890A0" w14:textId="6FAC4E89" w:rsidR="0079578B" w:rsidRPr="008E6517" w:rsidRDefault="00FF4787" w:rsidP="008E6517">
      <w:pPr>
        <w:pStyle w:val="B1"/>
        <w:numPr>
          <w:ilvl w:val="0"/>
          <w:numId w:val="22"/>
        </w:numPr>
        <w:rPr>
          <w:lang w:val="en-US" w:eastAsia="zh-CN"/>
        </w:rPr>
      </w:pPr>
      <w:r w:rsidRPr="00FE5DD7">
        <w:rPr>
          <w:lang w:val="en-US" w:eastAsia="zh-CN"/>
        </w:rPr>
        <w:t>Study whether and how to set</w:t>
      </w:r>
      <w:r w:rsidR="00E330C0">
        <w:rPr>
          <w:lang w:val="en-US" w:eastAsia="zh-CN"/>
        </w:rPr>
        <w:t xml:space="preserve"> </w:t>
      </w:r>
      <w:r w:rsidRPr="00FE5DD7">
        <w:rPr>
          <w:lang w:val="en-US" w:eastAsia="zh-CN"/>
        </w:rPr>
        <w:t>up and maintain ISLs for multi-orbit deplo</w:t>
      </w:r>
      <w:r>
        <w:rPr>
          <w:lang w:val="en-US" w:eastAsia="zh-CN"/>
        </w:rPr>
        <w:t>y</w:t>
      </w:r>
      <w:r w:rsidRPr="00FE5DD7">
        <w:rPr>
          <w:lang w:val="en-US" w:eastAsia="zh-CN"/>
        </w:rPr>
        <w:t>ments</w:t>
      </w:r>
    </w:p>
    <w:p w14:paraId="72FA703D" w14:textId="77777777" w:rsidR="00114747" w:rsidRDefault="00114747" w:rsidP="003835C7">
      <w:pPr>
        <w:pStyle w:val="B1"/>
        <w:ind w:left="0" w:firstLine="0"/>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C2A66" w14:textId="77777777" w:rsidR="003B6260" w:rsidRDefault="003B6260">
      <w:r>
        <w:separator/>
      </w:r>
    </w:p>
  </w:endnote>
  <w:endnote w:type="continuationSeparator" w:id="0">
    <w:p w14:paraId="0CC20B0B" w14:textId="77777777" w:rsidR="003B6260" w:rsidRDefault="003B6260">
      <w:r>
        <w:continuationSeparator/>
      </w:r>
    </w:p>
  </w:endnote>
  <w:endnote w:type="continuationNotice" w:id="1">
    <w:p w14:paraId="0A8F3C72" w14:textId="77777777" w:rsidR="003B6260" w:rsidRDefault="003B62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772D0" w14:textId="77777777" w:rsidR="003B6260" w:rsidRDefault="003B6260">
      <w:r>
        <w:separator/>
      </w:r>
    </w:p>
  </w:footnote>
  <w:footnote w:type="continuationSeparator" w:id="0">
    <w:p w14:paraId="7A55ABFF" w14:textId="77777777" w:rsidR="003B6260" w:rsidRDefault="003B6260">
      <w:r>
        <w:continuationSeparator/>
      </w:r>
    </w:p>
  </w:footnote>
  <w:footnote w:type="continuationNotice" w:id="1">
    <w:p w14:paraId="7681FF8B" w14:textId="77777777" w:rsidR="003B6260" w:rsidRDefault="003B626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D46E25"/>
    <w:multiLevelType w:val="hybridMultilevel"/>
    <w:tmpl w:val="1C60E8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8C6EF4"/>
    <w:multiLevelType w:val="hybridMultilevel"/>
    <w:tmpl w:val="1C60E8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C5358C5"/>
    <w:multiLevelType w:val="hybridMultilevel"/>
    <w:tmpl w:val="76868A8E"/>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AA7704"/>
    <w:multiLevelType w:val="hybridMultilevel"/>
    <w:tmpl w:val="72E2D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31E4E4D"/>
    <w:multiLevelType w:val="hybridMultilevel"/>
    <w:tmpl w:val="63C27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648D473B"/>
    <w:multiLevelType w:val="hybridMultilevel"/>
    <w:tmpl w:val="6F744A76"/>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54D0B6E"/>
    <w:multiLevelType w:val="hybridMultilevel"/>
    <w:tmpl w:val="48728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D31621"/>
    <w:multiLevelType w:val="hybridMultilevel"/>
    <w:tmpl w:val="4782B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659152F"/>
    <w:multiLevelType w:val="hybridMultilevel"/>
    <w:tmpl w:val="39F0094E"/>
    <w:lvl w:ilvl="0" w:tplc="3CA63A3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67A6DA8"/>
    <w:multiLevelType w:val="hybridMultilevel"/>
    <w:tmpl w:val="128CD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4"/>
  </w:num>
  <w:num w:numId="8" w16cid:durableId="869488835">
    <w:abstractNumId w:val="18"/>
  </w:num>
  <w:num w:numId="9" w16cid:durableId="1353532250">
    <w:abstractNumId w:val="12"/>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981033730">
    <w:abstractNumId w:val="5"/>
  </w:num>
  <w:num w:numId="13" w16cid:durableId="1867939527">
    <w:abstractNumId w:val="13"/>
  </w:num>
  <w:num w:numId="14" w16cid:durableId="2027560434">
    <w:abstractNumId w:val="20"/>
  </w:num>
  <w:num w:numId="15" w16cid:durableId="872231995">
    <w:abstractNumId w:val="8"/>
  </w:num>
  <w:num w:numId="16" w16cid:durableId="1758596668">
    <w:abstractNumId w:val="9"/>
  </w:num>
  <w:num w:numId="17" w16cid:durableId="1098790871">
    <w:abstractNumId w:val="17"/>
  </w:num>
  <w:num w:numId="18" w16cid:durableId="1616063306">
    <w:abstractNumId w:val="16"/>
  </w:num>
  <w:num w:numId="19" w16cid:durableId="1547260623">
    <w:abstractNumId w:val="19"/>
  </w:num>
  <w:num w:numId="20" w16cid:durableId="113183062">
    <w:abstractNumId w:val="11"/>
  </w:num>
  <w:num w:numId="21" w16cid:durableId="713962357">
    <w:abstractNumId w:val="10"/>
  </w:num>
  <w:num w:numId="22" w16cid:durableId="156941260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0F6C"/>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56C"/>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2AF2"/>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EBF"/>
    <w:rsid w:val="002E666E"/>
    <w:rsid w:val="002E6711"/>
    <w:rsid w:val="002E7D84"/>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B6260"/>
    <w:rsid w:val="003C04F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60744"/>
    <w:rsid w:val="00460926"/>
    <w:rsid w:val="004610FD"/>
    <w:rsid w:val="00470323"/>
    <w:rsid w:val="0047077D"/>
    <w:rsid w:val="00470AF6"/>
    <w:rsid w:val="00471192"/>
    <w:rsid w:val="00473EA7"/>
    <w:rsid w:val="004748E0"/>
    <w:rsid w:val="004760C0"/>
    <w:rsid w:val="00481F4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6126"/>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7A4"/>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2F0B"/>
    <w:rsid w:val="005E3CE7"/>
    <w:rsid w:val="005E6AE2"/>
    <w:rsid w:val="005E7317"/>
    <w:rsid w:val="005F14F5"/>
    <w:rsid w:val="005F6CA6"/>
    <w:rsid w:val="00602200"/>
    <w:rsid w:val="006046F1"/>
    <w:rsid w:val="00606E7E"/>
    <w:rsid w:val="00610508"/>
    <w:rsid w:val="00610D48"/>
    <w:rsid w:val="006117D3"/>
    <w:rsid w:val="0061334D"/>
    <w:rsid w:val="00613820"/>
    <w:rsid w:val="00615A24"/>
    <w:rsid w:val="00620307"/>
    <w:rsid w:val="00622ED9"/>
    <w:rsid w:val="00626099"/>
    <w:rsid w:val="006272F7"/>
    <w:rsid w:val="00631558"/>
    <w:rsid w:val="00633631"/>
    <w:rsid w:val="006336A0"/>
    <w:rsid w:val="00634646"/>
    <w:rsid w:val="006368F6"/>
    <w:rsid w:val="00636BC5"/>
    <w:rsid w:val="0063722B"/>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0DDE"/>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1DFF"/>
    <w:rsid w:val="006A7F4E"/>
    <w:rsid w:val="006B1B49"/>
    <w:rsid w:val="006B57AB"/>
    <w:rsid w:val="006B5DBA"/>
    <w:rsid w:val="006B66E4"/>
    <w:rsid w:val="006B795D"/>
    <w:rsid w:val="006C09F0"/>
    <w:rsid w:val="006C2449"/>
    <w:rsid w:val="006C47EF"/>
    <w:rsid w:val="006C4B22"/>
    <w:rsid w:val="006C4F2A"/>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4A83"/>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3684"/>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3B58"/>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E6517"/>
    <w:rsid w:val="008F08F2"/>
    <w:rsid w:val="008F1EFB"/>
    <w:rsid w:val="008F2623"/>
    <w:rsid w:val="008F36D9"/>
    <w:rsid w:val="008F377A"/>
    <w:rsid w:val="008F3CEC"/>
    <w:rsid w:val="008F5F33"/>
    <w:rsid w:val="008F7843"/>
    <w:rsid w:val="008F7CFC"/>
    <w:rsid w:val="009006D6"/>
    <w:rsid w:val="00900F14"/>
    <w:rsid w:val="00901D92"/>
    <w:rsid w:val="00910155"/>
    <w:rsid w:val="0091046A"/>
    <w:rsid w:val="0091254F"/>
    <w:rsid w:val="00912C71"/>
    <w:rsid w:val="00912F5C"/>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0DE"/>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3333"/>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1E07"/>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30EF"/>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977A4"/>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4595"/>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0BAF"/>
    <w:rsid w:val="00B71E82"/>
    <w:rsid w:val="00B73C24"/>
    <w:rsid w:val="00B749C5"/>
    <w:rsid w:val="00B74CE2"/>
    <w:rsid w:val="00B75C78"/>
    <w:rsid w:val="00B76663"/>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5EF3"/>
    <w:rsid w:val="00BA67EF"/>
    <w:rsid w:val="00BA7F4E"/>
    <w:rsid w:val="00BB1BE1"/>
    <w:rsid w:val="00BB1C3D"/>
    <w:rsid w:val="00BB4B9B"/>
    <w:rsid w:val="00BB4EC8"/>
    <w:rsid w:val="00BB7984"/>
    <w:rsid w:val="00BC25AA"/>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27F7C"/>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06696"/>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26D0D"/>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5B2F"/>
    <w:rsid w:val="00E16001"/>
    <w:rsid w:val="00E206FB"/>
    <w:rsid w:val="00E21F59"/>
    <w:rsid w:val="00E26F73"/>
    <w:rsid w:val="00E276B9"/>
    <w:rsid w:val="00E27745"/>
    <w:rsid w:val="00E30155"/>
    <w:rsid w:val="00E32917"/>
    <w:rsid w:val="00E330C0"/>
    <w:rsid w:val="00E33752"/>
    <w:rsid w:val="00E33963"/>
    <w:rsid w:val="00E37632"/>
    <w:rsid w:val="00E37F4E"/>
    <w:rsid w:val="00E40CED"/>
    <w:rsid w:val="00E41842"/>
    <w:rsid w:val="00E426F1"/>
    <w:rsid w:val="00E433F0"/>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5DD7"/>
    <w:rsid w:val="00FE6078"/>
    <w:rsid w:val="00FE661D"/>
    <w:rsid w:val="00FE6F70"/>
    <w:rsid w:val="00FE7191"/>
    <w:rsid w:val="00FF1C12"/>
    <w:rsid w:val="00FF22EC"/>
    <w:rsid w:val="00FF394E"/>
    <w:rsid w:val="00FF40DE"/>
    <w:rsid w:val="00FF4787"/>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406138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2288211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2.xml><?xml version="1.0" encoding="utf-8"?>
<ds:datastoreItem xmlns:ds="http://schemas.openxmlformats.org/officeDocument/2006/customXml" ds:itemID="{D10675B5-7D9A-4E15-BD0A-9896C8DB4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TotalTime>
  <Pages>2</Pages>
  <Words>797</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InterDigital</cp:lastModifiedBy>
  <cp:revision>9</cp:revision>
  <cp:lastPrinted>1900-01-01T17:00:00Z</cp:lastPrinted>
  <dcterms:created xsi:type="dcterms:W3CDTF">2025-08-13T18:43:00Z</dcterms:created>
  <dcterms:modified xsi:type="dcterms:W3CDTF">2025-08-15T17:59:00Z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